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CA665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福建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水产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研究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所鱼基因组及多组学检测项目</w:t>
      </w:r>
    </w:p>
    <w:p w14:paraId="37C3D5D1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采购需求及质控技术参数要求</w:t>
      </w:r>
    </w:p>
    <w:p w14:paraId="6FE75B5A">
      <w:pPr>
        <w:spacing w:line="360" w:lineRule="auto"/>
        <w:ind w:firstLine="480" w:firstLineChars="200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一、采购需求</w:t>
      </w:r>
    </w:p>
    <w:p w14:paraId="5401616F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福建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省</w:t>
      </w:r>
      <w:r>
        <w:rPr>
          <w:rFonts w:ascii="Times New Roman" w:hAnsi="Times New Roman" w:eastAsia="宋体" w:cs="Times New Roman"/>
          <w:sz w:val="24"/>
          <w:szCs w:val="24"/>
        </w:rPr>
        <w:t>水产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研究</w:t>
      </w:r>
      <w:r>
        <w:rPr>
          <w:rFonts w:ascii="Times New Roman" w:hAnsi="Times New Roman" w:eastAsia="宋体" w:cs="Times New Roman"/>
          <w:sz w:val="24"/>
          <w:szCs w:val="24"/>
        </w:rPr>
        <w:t>所两个鱼完美T2T基因组项目（包含二代survey，三代hifi，超长ONT，HIC，普通二代转录组提取建库和测序），160个鱼组织重测序项目。</w:t>
      </w:r>
    </w:p>
    <w:p w14:paraId="03AB96B4">
      <w:pPr>
        <w:spacing w:line="360" w:lineRule="auto"/>
        <w:ind w:firstLine="480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二、质控技术参数要求</w:t>
      </w:r>
    </w:p>
    <w:p w14:paraId="5CB53062"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bookmarkStart w:id="0" w:name="OLE_LINK3"/>
      <w:r>
        <w:rPr>
          <w:rFonts w:ascii="Times New Roman" w:hAnsi="Times New Roman" w:eastAsia="宋体" w:cs="Times New Roman"/>
          <w:b/>
          <w:bCs/>
          <w:sz w:val="24"/>
          <w:szCs w:val="24"/>
        </w:rPr>
        <w:t>项目一（完美T2T基因组）：</w:t>
      </w:r>
    </w:p>
    <w:p w14:paraId="17A24E90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1、样本寄送：到指定地点收取本项目涉及的所有生物样品，并使用干冰运至公司。两个鱼完美 T2T 基因组提取建库和测序，供应商能结合hifi数据和最先进的 ONT ultro-long super basecalling 数据组装大基因组，具备相应的测序平台和服务器计算资源。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拟测序</w:t>
      </w:r>
      <w:r>
        <w:rPr>
          <w:rFonts w:hint="eastAsia" w:ascii="Times New Roman" w:hAnsi="Times New Roman" w:eastAsia="宋体" w:cs="Times New Roman"/>
          <w:sz w:val="24"/>
          <w:szCs w:val="24"/>
        </w:rPr>
        <w:t>鱼类</w:t>
      </w:r>
      <w:r>
        <w:rPr>
          <w:rFonts w:ascii="Times New Roman" w:hAnsi="Times New Roman" w:eastAsia="宋体" w:cs="Times New Roman"/>
          <w:sz w:val="24"/>
          <w:szCs w:val="24"/>
        </w:rPr>
        <w:t>预估基因组大小1</w:t>
      </w:r>
      <w:r>
        <w:rPr>
          <w:rFonts w:hint="eastAsia" w:ascii="Times New Roman" w:hAnsi="Times New Roman" w:eastAsia="宋体" w:cs="Times New Roman"/>
          <w:sz w:val="24"/>
          <w:szCs w:val="24"/>
        </w:rPr>
        <w:t>0</w:t>
      </w:r>
      <w:r>
        <w:rPr>
          <w:rFonts w:ascii="Times New Roman" w:hAnsi="Times New Roman" w:eastAsia="宋体" w:cs="Times New Roman"/>
          <w:sz w:val="24"/>
          <w:szCs w:val="24"/>
        </w:rPr>
        <w:t>G，要求挂载率＞95%，busco值＞98%，contig N50＞1Gb，至少50%染色体T2T。</w:t>
      </w:r>
    </w:p>
    <w:p w14:paraId="48ACA030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2、拥有提取、建库、测序智能自动化产线，保证每批次样本试验的稳定性。</w:t>
      </w:r>
    </w:p>
    <w:p w14:paraId="218A1BEB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3、自主拥有二代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及</w:t>
      </w:r>
      <w:r>
        <w:rPr>
          <w:rFonts w:ascii="Times New Roman" w:hAnsi="Times New Roman" w:eastAsia="宋体" w:cs="Times New Roman"/>
          <w:sz w:val="24"/>
          <w:szCs w:val="24"/>
        </w:rPr>
        <w:t>三代测序平台，基因组HiFi 测序：PacBio Revio 三代测序平台；HiFi 数据高准确度长读长测序数据平均读长≥15Kb，每个cell产出</w:t>
      </w:r>
      <w:r>
        <w:rPr>
          <w:rFonts w:hint="eastAsia" w:ascii="Times New Roman" w:hAnsi="Times New Roman" w:eastAsia="宋体" w:cs="Times New Roman"/>
          <w:sz w:val="24"/>
          <w:szCs w:val="24"/>
        </w:rPr>
        <w:t>9</w:t>
      </w:r>
      <w:r>
        <w:rPr>
          <w:rFonts w:ascii="Times New Roman" w:hAnsi="Times New Roman" w:eastAsia="宋体" w:cs="Times New Roman"/>
          <w:sz w:val="24"/>
          <w:szCs w:val="24"/>
        </w:rPr>
        <w:t>0G及以上；ONT 超长ultra-long</w:t>
      </w:r>
      <w:r>
        <w:rPr>
          <w:rFonts w:hint="eastAsia" w:ascii="Times New Roman" w:hAnsi="Times New Roman" w:eastAsia="宋体" w:cs="Times New Roman"/>
          <w:sz w:val="24"/>
          <w:szCs w:val="24"/>
        </w:rPr>
        <w:t>测序</w:t>
      </w:r>
      <w:r>
        <w:rPr>
          <w:rFonts w:ascii="Times New Roman" w:hAnsi="Times New Roman" w:eastAsia="宋体" w:cs="Times New Roman"/>
          <w:sz w:val="24"/>
          <w:szCs w:val="24"/>
        </w:rPr>
        <w:t>；二代</w:t>
      </w:r>
      <w:r>
        <w:rPr>
          <w:rFonts w:hint="eastAsia" w:ascii="Times New Roman" w:hAnsi="Times New Roman" w:eastAsia="宋体" w:cs="Times New Roman"/>
          <w:sz w:val="24"/>
          <w:szCs w:val="24"/>
        </w:rPr>
        <w:t>50x做</w:t>
      </w:r>
      <w:r>
        <w:rPr>
          <w:rFonts w:ascii="Times New Roman" w:hAnsi="Times New Roman" w:eastAsia="宋体" w:cs="Times New Roman"/>
          <w:sz w:val="24"/>
          <w:szCs w:val="24"/>
        </w:rPr>
        <w:t>基因组survey分析，数据质量 Q20≥90%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ascii="Times New Roman" w:hAnsi="Times New Roman" w:eastAsia="宋体" w:cs="Times New Roman"/>
          <w:sz w:val="24"/>
          <w:szCs w:val="24"/>
        </w:rPr>
        <w:t>Q30≥85%。</w:t>
      </w:r>
    </w:p>
    <w:p w14:paraId="0BDA270A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4、基因组HiC辅助挂载：测序深度300×；单个文库数据量≥200G。</w:t>
      </w:r>
    </w:p>
    <w:p w14:paraId="4B18526B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5、基因组辅助注释需要做</w:t>
      </w:r>
      <w:r>
        <w:rPr>
          <w:rFonts w:hint="eastAsia" w:ascii="Times New Roman" w:hAnsi="Times New Roman" w:eastAsia="宋体" w:cs="Times New Roman"/>
          <w:sz w:val="24"/>
          <w:szCs w:val="24"/>
        </w:rPr>
        <w:t>10</w:t>
      </w:r>
      <w:r>
        <w:rPr>
          <w:rFonts w:ascii="Times New Roman" w:hAnsi="Times New Roman" w:eastAsia="宋体" w:cs="Times New Roman"/>
          <w:sz w:val="24"/>
          <w:szCs w:val="24"/>
        </w:rPr>
        <w:t>个不同组织部位的二代转录组测序，每个样本测6G，数据质量Q20≥90%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ascii="Times New Roman" w:hAnsi="Times New Roman" w:eastAsia="宋体" w:cs="Times New Roman"/>
          <w:sz w:val="24"/>
          <w:szCs w:val="24"/>
        </w:rPr>
        <w:t>Q30≥85%。</w:t>
      </w:r>
    </w:p>
    <w:p w14:paraId="7F1EBE04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6、结果交付：下机原始数据、质控数据, 合格样品测序多测出的数据为招标单位无偿所有，产出数据量不够或者质量不达标或测序错误的样品，服务商需要免费补测并补偿同样数量测序数据。数据保存时限：在项目完结交付原始数据后，可保存原始数据三个月。项目周期及相关要求：测序周期、基因组组装和注释共计60个工作日。</w:t>
      </w:r>
    </w:p>
    <w:p w14:paraId="596C95EA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7、投标方需为本项目配备专业的技术服务团队，团队成员包括专门的项目负责、技术支持、售后服务人员等，根据项目特点，对项目进行全流程跟进服务。在项目完结的24个月内，如采购方有需求，可向采购方提供免费的结题报告内的项目咨询以及技术支持服务。</w:t>
      </w:r>
    </w:p>
    <w:p w14:paraId="2FFE35B4"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项目二（</w:t>
      </w:r>
      <w:bookmarkStart w:id="1" w:name="_GoBack"/>
      <w:bookmarkEnd w:id="1"/>
      <w:r>
        <w:rPr>
          <w:rFonts w:ascii="Times New Roman" w:hAnsi="Times New Roman" w:eastAsia="宋体" w:cs="Times New Roman"/>
          <w:b/>
          <w:bCs/>
          <w:sz w:val="24"/>
          <w:szCs w:val="24"/>
        </w:rPr>
        <w:t>鱼组织重测序）：</w:t>
      </w:r>
    </w:p>
    <w:p w14:paraId="2E45BDC0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1、样本寄送：到指定地点收取本项目涉及的所有生物样品，并使用干冰运至公司。 </w:t>
      </w:r>
    </w:p>
    <w:p w14:paraId="31A5D400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2、DNA提取和检测：</w:t>
      </w:r>
    </w:p>
    <w:p w14:paraId="41C2C6B0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对于采购方提供的样本，将尽可能的保证提取效率及提取质量。对DNA样品的检测需要包括下列3种方法: </w:t>
      </w:r>
    </w:p>
    <w:p w14:paraId="684D1ABD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（1）琼脂糖凝胶电泳分析DNA降解程度以及是否有RNA污染；</w:t>
      </w:r>
    </w:p>
    <w:p w14:paraId="7107A577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（2）Nanodrop检测DNA的纯度(OD260/280比值)；</w:t>
      </w:r>
    </w:p>
    <w:p w14:paraId="4D63BA25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（3）Qubit对DNA浓度进行精确定量；</w:t>
      </w:r>
    </w:p>
    <w:p w14:paraId="5AA93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检测完成后提供DNA检测报告。</w:t>
      </w:r>
    </w:p>
    <w:p w14:paraId="556356D4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3、文库构建和检测：</w:t>
      </w:r>
    </w:p>
    <w:p w14:paraId="5F06DC67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将基因组DNA经Covaris破碎仪随机打断成长度为350bp的片段，之后完成末端修复加A、接头连接、PCR扩增、片段筛选等一系列文库构建工作。文库构建完成后，使用如下方法进行文库质量检测：</w:t>
      </w:r>
    </w:p>
    <w:p w14:paraId="25425002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（1）使用Qubit 3.0进行初步定量；</w:t>
      </w:r>
    </w:p>
    <w:p w14:paraId="7C04287A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（2）使用Agilent 2100 Bioanalyzer对文库的Insert size进行检测；</w:t>
      </w:r>
    </w:p>
    <w:p w14:paraId="4691C2A9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（3）Insert size符合预期后，使用Q-PCR方法对文库的有效浓度（&gt;2 nM）进行准确定量，以保证文库质量；</w:t>
      </w:r>
    </w:p>
    <w:p w14:paraId="60E5AE6D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检测完成后提供文库质量检测报告。</w:t>
      </w:r>
    </w:p>
    <w:p w14:paraId="66616E0D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4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ascii="Times New Roman" w:hAnsi="Times New Roman" w:eastAsia="宋体" w:cs="Times New Roman"/>
          <w:sz w:val="24"/>
          <w:szCs w:val="24"/>
        </w:rPr>
        <w:t>测序策略和质量承诺：</w:t>
      </w:r>
    </w:p>
    <w:p w14:paraId="42C7DC7D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构建成功的文库进行上机测序，具体需满足如下要求</w:t>
      </w:r>
    </w:p>
    <w:p w14:paraId="0862733E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（1）测序平台：Illumina Xplus/华大T7；</w:t>
      </w:r>
    </w:p>
    <w:p w14:paraId="43EBBE1B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2）数据质量：每个样品产生不低20x数据量，数据质量良好，Q20&gt;95%，Q30&gt;90%。提供测序数据质量报告；合格样品测序多测出的数据为招标单位无偿所有，产出数据量不够或者质量不达标或测序错误的样品，服务商需要免费补测并补偿同样数量测序数据。</w:t>
      </w:r>
    </w:p>
    <w:p w14:paraId="0798FA27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（3）结果交付：下机原始数据、质控数据。数据保存时限：在项目完结交付原始数据后，可保存原始数据三个月。项目周期及相关要求：测序周期共计 30 个工作日。</w:t>
      </w:r>
    </w:p>
    <w:p w14:paraId="7CB33A97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04BCDE9F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bookmarkEnd w:id="0"/>
    <w:p w14:paraId="08DABF00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60"/>
    <w:rsid w:val="000800C3"/>
    <w:rsid w:val="0008332E"/>
    <w:rsid w:val="000A1BF4"/>
    <w:rsid w:val="000A2BE3"/>
    <w:rsid w:val="000E018B"/>
    <w:rsid w:val="001E72C4"/>
    <w:rsid w:val="00213EED"/>
    <w:rsid w:val="002632D2"/>
    <w:rsid w:val="002638CD"/>
    <w:rsid w:val="002B05D9"/>
    <w:rsid w:val="00321CBA"/>
    <w:rsid w:val="00326F33"/>
    <w:rsid w:val="00381572"/>
    <w:rsid w:val="00395660"/>
    <w:rsid w:val="003A2877"/>
    <w:rsid w:val="00483596"/>
    <w:rsid w:val="004D7D2B"/>
    <w:rsid w:val="00544DCF"/>
    <w:rsid w:val="00586E66"/>
    <w:rsid w:val="005D6B45"/>
    <w:rsid w:val="0060649C"/>
    <w:rsid w:val="006450F4"/>
    <w:rsid w:val="0066342F"/>
    <w:rsid w:val="0075023D"/>
    <w:rsid w:val="00764913"/>
    <w:rsid w:val="007F7CD4"/>
    <w:rsid w:val="008003AD"/>
    <w:rsid w:val="00804341"/>
    <w:rsid w:val="008433E1"/>
    <w:rsid w:val="008C0B7E"/>
    <w:rsid w:val="008D6E7E"/>
    <w:rsid w:val="008F3014"/>
    <w:rsid w:val="0091142A"/>
    <w:rsid w:val="0096421E"/>
    <w:rsid w:val="009B4359"/>
    <w:rsid w:val="00A6528F"/>
    <w:rsid w:val="00A67940"/>
    <w:rsid w:val="00A956E9"/>
    <w:rsid w:val="00AE2BD7"/>
    <w:rsid w:val="00B056F8"/>
    <w:rsid w:val="00B34FC1"/>
    <w:rsid w:val="00B42458"/>
    <w:rsid w:val="00B45741"/>
    <w:rsid w:val="00B63688"/>
    <w:rsid w:val="00B82FA8"/>
    <w:rsid w:val="00B93BBC"/>
    <w:rsid w:val="00B9704B"/>
    <w:rsid w:val="00C3069E"/>
    <w:rsid w:val="00C63F89"/>
    <w:rsid w:val="00D0100C"/>
    <w:rsid w:val="00D35817"/>
    <w:rsid w:val="00DB0300"/>
    <w:rsid w:val="00DC1AED"/>
    <w:rsid w:val="00E0679F"/>
    <w:rsid w:val="00E13534"/>
    <w:rsid w:val="00E271A6"/>
    <w:rsid w:val="00E41794"/>
    <w:rsid w:val="00EB5D2F"/>
    <w:rsid w:val="00F4481F"/>
    <w:rsid w:val="00F5071C"/>
    <w:rsid w:val="00F67985"/>
    <w:rsid w:val="00F67A44"/>
    <w:rsid w:val="00F750CE"/>
    <w:rsid w:val="00F92F76"/>
    <w:rsid w:val="00FD65B2"/>
    <w:rsid w:val="064F1F86"/>
    <w:rsid w:val="0AC05566"/>
    <w:rsid w:val="1D9673FE"/>
    <w:rsid w:val="2028211A"/>
    <w:rsid w:val="24C95F49"/>
    <w:rsid w:val="5135468D"/>
    <w:rsid w:val="62D6031E"/>
    <w:rsid w:val="64CF2896"/>
    <w:rsid w:val="6D0433D0"/>
    <w:rsid w:val="70C21AC7"/>
    <w:rsid w:val="75056B11"/>
    <w:rsid w:val="7AF9513A"/>
    <w:rsid w:val="7B90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480" w:after="80" w:line="360" w:lineRule="auto"/>
      <w:ind w:firstLine="200" w:firstLineChars="200"/>
      <w:outlineLvl w:val="0"/>
    </w:pPr>
    <w:rPr>
      <w:rFonts w:ascii="Times New Roman" w:hAnsi="Times New Roman" w:eastAsia="宋体" w:cstheme="majorBidi"/>
      <w:sz w:val="48"/>
      <w:szCs w:val="48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ascii="Times New Roman" w:hAnsi="Times New Roman" w:eastAsia="宋体" w:cstheme="majorBidi"/>
      <w:sz w:val="48"/>
      <w:szCs w:val="48"/>
      <w14:ligatures w14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1297</Words>
  <Characters>1570</Characters>
  <Lines>30</Lines>
  <Paragraphs>32</Paragraphs>
  <TotalTime>40</TotalTime>
  <ScaleCrop>false</ScaleCrop>
  <LinksUpToDate>false</LinksUpToDate>
  <CharactersWithSpaces>1596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2024-09-23T11:32:00Z</dcterms:created>
  <dc:creator>392879887@qq.com</dc:creator>
  <cp:lastModifiedBy>zhang han</cp:lastModifiedBy>
  <dcterms:modified xsi:type="dcterms:W3CDTF">2026-04-30T08:16:01Z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eyJoZGlkIjoiYjBkOGMyZjg3ZmFmYWRjMDg2NWQ0MmUwYjJjNThhYmYiLCJ1c2VySWQiOiIxNjY2NDY5MzU4In0=</vt:lpwstr>
  </property>
  <property fmtid="{D5CDD505-2E9C-101B-9397-08002B2CF9AE}" pid="3" name="KSOProductBuildVer">
    <vt:lpwstr>2052-12.1.0.25865</vt:lpwstr>
  </property>
  <property fmtid="{D5CDD505-2E9C-101B-9397-08002B2CF9AE}" pid="4" name="ICV">
    <vt:lpwstr>29472D981C22490F80F21364522F5725_13</vt:lpwstr>
  </property>
</Properties>
</file>