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4BD36">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附件1：</w:t>
      </w:r>
    </w:p>
    <w:p w14:paraId="4CCE8AB5">
      <w:pPr>
        <w:pStyle w:val="5"/>
        <w:jc w:val="center"/>
        <w:rPr>
          <w:rFonts w:hint="eastAsia"/>
          <w:b/>
          <w:bCs/>
          <w:sz w:val="32"/>
          <w:szCs w:val="32"/>
          <w:lang w:val="en-US" w:eastAsia="zh-CN"/>
        </w:rPr>
      </w:pPr>
      <w:r>
        <w:rPr>
          <w:rFonts w:hint="eastAsia"/>
          <w:b/>
          <w:bCs/>
          <w:sz w:val="32"/>
          <w:szCs w:val="32"/>
          <w:lang w:val="en-US" w:eastAsia="zh-CN"/>
        </w:rPr>
        <w:t>福建省水产研究所文昌鱼增殖放流2026年度效果评估</w:t>
      </w:r>
    </w:p>
    <w:p w14:paraId="73C94E61">
      <w:pPr>
        <w:pStyle w:val="5"/>
        <w:jc w:val="center"/>
        <w:rPr>
          <w:rFonts w:hint="eastAsia"/>
          <w:b/>
          <w:bCs/>
          <w:sz w:val="32"/>
          <w:szCs w:val="32"/>
          <w:lang w:val="en-US" w:eastAsia="zh-CN"/>
        </w:rPr>
      </w:pPr>
      <w:r>
        <w:rPr>
          <w:rFonts w:hint="eastAsia"/>
          <w:b/>
          <w:bCs/>
          <w:sz w:val="32"/>
          <w:szCs w:val="32"/>
          <w:lang w:val="en-US" w:eastAsia="zh-CN"/>
        </w:rPr>
        <w:t>报价函</w:t>
      </w:r>
    </w:p>
    <w:p w14:paraId="2E563D81">
      <w:pPr>
        <w:pStyle w:val="5"/>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报价单位：</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709"/>
        <w:gridCol w:w="992"/>
        <w:gridCol w:w="2552"/>
        <w:gridCol w:w="1134"/>
      </w:tblGrid>
      <w:tr w14:paraId="352B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17" w:type="dxa"/>
            <w:noWrap w:val="0"/>
            <w:vAlign w:val="center"/>
          </w:tcPr>
          <w:p w14:paraId="2A71C1B0">
            <w:pPr>
              <w:jc w:val="center"/>
              <w:rPr>
                <w:rFonts w:ascii="宋体" w:hAnsi="宋体"/>
                <w:b/>
                <w:sz w:val="22"/>
                <w:szCs w:val="24"/>
              </w:rPr>
            </w:pPr>
            <w:r>
              <w:rPr>
                <w:rFonts w:hint="eastAsia" w:ascii="宋体" w:hAnsi="宋体"/>
                <w:b/>
                <w:sz w:val="22"/>
                <w:szCs w:val="24"/>
              </w:rPr>
              <w:t>序号</w:t>
            </w:r>
          </w:p>
        </w:tc>
        <w:tc>
          <w:tcPr>
            <w:tcW w:w="2835" w:type="dxa"/>
            <w:noWrap w:val="0"/>
            <w:vAlign w:val="center"/>
          </w:tcPr>
          <w:p w14:paraId="78288962">
            <w:pPr>
              <w:jc w:val="center"/>
              <w:rPr>
                <w:rFonts w:ascii="宋体" w:hAnsi="宋体"/>
                <w:b/>
                <w:sz w:val="22"/>
                <w:szCs w:val="24"/>
              </w:rPr>
            </w:pPr>
            <w:r>
              <w:rPr>
                <w:rFonts w:hint="eastAsia" w:ascii="宋体" w:hAnsi="宋体"/>
                <w:b/>
                <w:sz w:val="22"/>
                <w:szCs w:val="24"/>
              </w:rPr>
              <w:t>工作内容</w:t>
            </w:r>
          </w:p>
        </w:tc>
        <w:tc>
          <w:tcPr>
            <w:tcW w:w="709" w:type="dxa"/>
            <w:noWrap w:val="0"/>
            <w:vAlign w:val="center"/>
          </w:tcPr>
          <w:p w14:paraId="167F9E82">
            <w:pPr>
              <w:jc w:val="center"/>
              <w:rPr>
                <w:rFonts w:ascii="宋体" w:hAnsi="宋体"/>
                <w:b/>
                <w:sz w:val="22"/>
                <w:szCs w:val="24"/>
              </w:rPr>
            </w:pPr>
            <w:r>
              <w:rPr>
                <w:rFonts w:hint="eastAsia" w:ascii="宋体" w:hAnsi="宋体"/>
                <w:b/>
                <w:sz w:val="22"/>
                <w:szCs w:val="24"/>
              </w:rPr>
              <w:t>数量</w:t>
            </w:r>
          </w:p>
        </w:tc>
        <w:tc>
          <w:tcPr>
            <w:tcW w:w="992" w:type="dxa"/>
            <w:noWrap w:val="0"/>
            <w:vAlign w:val="center"/>
          </w:tcPr>
          <w:p w14:paraId="5E0F889B">
            <w:pPr>
              <w:jc w:val="center"/>
              <w:rPr>
                <w:rFonts w:ascii="宋体" w:hAnsi="宋体"/>
                <w:b/>
                <w:sz w:val="22"/>
                <w:szCs w:val="24"/>
              </w:rPr>
            </w:pPr>
            <w:r>
              <w:rPr>
                <w:rFonts w:hint="eastAsia" w:ascii="宋体" w:hAnsi="宋体"/>
                <w:b/>
                <w:sz w:val="22"/>
                <w:szCs w:val="24"/>
              </w:rPr>
              <w:t>工期</w:t>
            </w:r>
          </w:p>
        </w:tc>
        <w:tc>
          <w:tcPr>
            <w:tcW w:w="2552" w:type="dxa"/>
            <w:noWrap w:val="0"/>
            <w:vAlign w:val="center"/>
          </w:tcPr>
          <w:p w14:paraId="7C67C098">
            <w:pPr>
              <w:jc w:val="center"/>
              <w:rPr>
                <w:rFonts w:hint="eastAsia" w:ascii="宋体" w:hAnsi="宋体"/>
                <w:b/>
                <w:sz w:val="22"/>
                <w:szCs w:val="24"/>
              </w:rPr>
            </w:pPr>
            <w:r>
              <w:rPr>
                <w:rFonts w:ascii="宋体" w:hAnsi="宋体"/>
                <w:b/>
                <w:sz w:val="22"/>
                <w:szCs w:val="24"/>
              </w:rPr>
              <w:t>报价</w:t>
            </w:r>
          </w:p>
          <w:p w14:paraId="3F1F7E3F">
            <w:pPr>
              <w:jc w:val="center"/>
              <w:rPr>
                <w:rFonts w:hint="eastAsia" w:ascii="宋体" w:hAnsi="宋体"/>
                <w:b/>
                <w:sz w:val="22"/>
                <w:szCs w:val="24"/>
              </w:rPr>
            </w:pPr>
            <w:r>
              <w:rPr>
                <w:rFonts w:ascii="宋体" w:hAnsi="宋体"/>
                <w:b/>
                <w:sz w:val="22"/>
                <w:szCs w:val="24"/>
              </w:rPr>
              <w:t>（含税</w:t>
            </w:r>
            <w:r>
              <w:rPr>
                <w:rFonts w:hint="eastAsia" w:ascii="宋体" w:hAnsi="宋体"/>
                <w:b/>
                <w:sz w:val="22"/>
                <w:szCs w:val="24"/>
              </w:rPr>
              <w:t>价</w:t>
            </w:r>
            <w:r>
              <w:rPr>
                <w:rFonts w:ascii="宋体" w:hAnsi="宋体"/>
                <w:b/>
                <w:sz w:val="22"/>
                <w:szCs w:val="24"/>
              </w:rPr>
              <w:t>，元）</w:t>
            </w:r>
          </w:p>
        </w:tc>
        <w:tc>
          <w:tcPr>
            <w:tcW w:w="1134" w:type="dxa"/>
            <w:noWrap w:val="0"/>
            <w:vAlign w:val="center"/>
          </w:tcPr>
          <w:p w14:paraId="0A31C767">
            <w:pPr>
              <w:jc w:val="center"/>
              <w:rPr>
                <w:rFonts w:ascii="宋体" w:hAnsi="宋体"/>
                <w:b/>
                <w:sz w:val="22"/>
                <w:szCs w:val="24"/>
              </w:rPr>
            </w:pPr>
            <w:r>
              <w:rPr>
                <w:rFonts w:hint="eastAsia" w:ascii="宋体" w:hAnsi="宋体"/>
                <w:b/>
                <w:sz w:val="22"/>
                <w:szCs w:val="24"/>
              </w:rPr>
              <w:t>税率</w:t>
            </w:r>
          </w:p>
        </w:tc>
      </w:tr>
      <w:tr w14:paraId="5E94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17" w:type="dxa"/>
            <w:noWrap w:val="0"/>
            <w:vAlign w:val="center"/>
          </w:tcPr>
          <w:p w14:paraId="10956DA0">
            <w:pPr>
              <w:spacing w:line="360" w:lineRule="auto"/>
              <w:jc w:val="center"/>
              <w:rPr>
                <w:rFonts w:ascii="宋体" w:hAnsi="宋体"/>
                <w:sz w:val="24"/>
                <w:szCs w:val="24"/>
              </w:rPr>
            </w:pPr>
            <w:r>
              <w:rPr>
                <w:rFonts w:ascii="宋体" w:hAnsi="宋体"/>
                <w:sz w:val="24"/>
                <w:szCs w:val="24"/>
              </w:rPr>
              <w:t>1</w:t>
            </w:r>
          </w:p>
        </w:tc>
        <w:tc>
          <w:tcPr>
            <w:tcW w:w="2835" w:type="dxa"/>
            <w:noWrap w:val="0"/>
            <w:vAlign w:val="center"/>
          </w:tcPr>
          <w:p w14:paraId="601B1180">
            <w:pPr>
              <w:keepNext/>
              <w:keepLines/>
              <w:spacing w:line="420" w:lineRule="exact"/>
              <w:jc w:val="center"/>
              <w:rPr>
                <w:rFonts w:hint="default" w:ascii="宋体" w:hAnsi="宋体" w:eastAsia="宋体"/>
                <w:sz w:val="24"/>
                <w:szCs w:val="24"/>
                <w:lang w:val="en-US" w:eastAsia="zh-CN"/>
              </w:rPr>
            </w:pPr>
            <w:r>
              <w:rPr>
                <w:rFonts w:hint="eastAsia" w:ascii="宋体" w:hAnsi="宋体"/>
                <w:sz w:val="24"/>
                <w:szCs w:val="24"/>
                <w:lang w:val="en-US" w:eastAsia="zh-CN"/>
              </w:rPr>
              <w:t>文昌鱼增殖放流2026年度效果评估</w:t>
            </w:r>
          </w:p>
        </w:tc>
        <w:tc>
          <w:tcPr>
            <w:tcW w:w="709" w:type="dxa"/>
            <w:noWrap w:val="0"/>
            <w:vAlign w:val="center"/>
          </w:tcPr>
          <w:p w14:paraId="60E56E49">
            <w:pPr>
              <w:spacing w:line="360" w:lineRule="auto"/>
              <w:jc w:val="center"/>
              <w:rPr>
                <w:rFonts w:ascii="宋体" w:hAnsi="宋体"/>
                <w:sz w:val="24"/>
                <w:szCs w:val="24"/>
              </w:rPr>
            </w:pPr>
            <w:r>
              <w:rPr>
                <w:rFonts w:hint="eastAsia" w:ascii="宋体" w:hAnsi="宋体"/>
                <w:sz w:val="24"/>
                <w:szCs w:val="24"/>
              </w:rPr>
              <w:t>项</w:t>
            </w:r>
          </w:p>
        </w:tc>
        <w:tc>
          <w:tcPr>
            <w:tcW w:w="992" w:type="dxa"/>
            <w:noWrap w:val="0"/>
            <w:vAlign w:val="center"/>
          </w:tcPr>
          <w:p w14:paraId="0363C46A">
            <w:pPr>
              <w:keepNext/>
              <w:keepLines/>
              <w:spacing w:line="420" w:lineRule="exact"/>
              <w:jc w:val="center"/>
              <w:rPr>
                <w:rFonts w:ascii="宋体" w:hAnsi="宋体"/>
                <w:sz w:val="24"/>
                <w:szCs w:val="24"/>
              </w:rPr>
            </w:pPr>
            <w:r>
              <w:rPr>
                <w:rFonts w:hint="eastAsia" w:ascii="宋体" w:hAnsi="宋体"/>
                <w:sz w:val="24"/>
                <w:szCs w:val="24"/>
              </w:rPr>
              <w:t>符合询价函要求</w:t>
            </w:r>
          </w:p>
        </w:tc>
        <w:tc>
          <w:tcPr>
            <w:tcW w:w="2552" w:type="dxa"/>
            <w:noWrap w:val="0"/>
            <w:vAlign w:val="center"/>
          </w:tcPr>
          <w:p w14:paraId="43E90A9A">
            <w:pPr>
              <w:keepNext/>
              <w:keepLines/>
              <w:spacing w:before="340" w:after="330" w:line="360" w:lineRule="auto"/>
              <w:jc w:val="center"/>
              <w:rPr>
                <w:rFonts w:hint="default" w:ascii="宋体" w:hAnsi="宋体" w:eastAsia="宋体"/>
                <w:sz w:val="24"/>
                <w:szCs w:val="24"/>
                <w:lang w:val="en-US" w:eastAsia="zh-CN"/>
              </w:rPr>
            </w:pPr>
          </w:p>
        </w:tc>
        <w:tc>
          <w:tcPr>
            <w:tcW w:w="1134" w:type="dxa"/>
            <w:noWrap w:val="0"/>
            <w:vAlign w:val="center"/>
          </w:tcPr>
          <w:p w14:paraId="22626928">
            <w:pPr>
              <w:keepNext/>
              <w:keepLines/>
              <w:spacing w:before="340" w:after="330" w:line="360" w:lineRule="auto"/>
              <w:jc w:val="center"/>
              <w:rPr>
                <w:rFonts w:hint="default" w:ascii="宋体" w:hAnsi="宋体" w:eastAsia="宋体"/>
                <w:sz w:val="24"/>
                <w:szCs w:val="24"/>
                <w:lang w:val="en-US" w:eastAsia="zh-CN"/>
              </w:rPr>
            </w:pPr>
          </w:p>
        </w:tc>
      </w:tr>
      <w:tr w14:paraId="542F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039" w:type="dxa"/>
            <w:gridSpan w:val="6"/>
            <w:noWrap w:val="0"/>
            <w:vAlign w:val="center"/>
          </w:tcPr>
          <w:p w14:paraId="2AF598A0">
            <w:pPr>
              <w:widowControl/>
              <w:spacing w:line="360" w:lineRule="auto"/>
              <w:rPr>
                <w:rFonts w:ascii="宋体" w:hAnsi="宋体" w:cs="宋体"/>
                <w:color w:val="000000"/>
                <w:kern w:val="0"/>
                <w:sz w:val="24"/>
              </w:rPr>
            </w:pPr>
            <w:r>
              <w:rPr>
                <w:rFonts w:hint="eastAsia" w:ascii="宋体" w:hAnsi="宋体" w:cs="宋体"/>
                <w:color w:val="000000"/>
                <w:kern w:val="0"/>
                <w:sz w:val="24"/>
              </w:rPr>
              <w:t>总报价（含税价）</w:t>
            </w:r>
            <w:r>
              <w:rPr>
                <w:rFonts w:ascii="宋体" w:hAnsi="宋体" w:cs="宋体"/>
                <w:color w:val="000000"/>
                <w:kern w:val="0"/>
                <w:sz w:val="24"/>
              </w:rPr>
              <w:t>人民币</w:t>
            </w:r>
            <w:r>
              <w:rPr>
                <w:rFonts w:hint="eastAsia" w:ascii="宋体" w:hAnsi="宋体" w:cs="宋体"/>
                <w:color w:val="000000"/>
                <w:kern w:val="0"/>
                <w:sz w:val="24"/>
              </w:rPr>
              <w:t>：</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rPr>
              <w:t xml:space="preserve"> </w:t>
            </w:r>
            <w:r>
              <w:rPr>
                <w:rFonts w:hint="eastAsia" w:ascii="宋体" w:hAnsi="宋体" w:cs="宋体"/>
                <w:color w:val="000000"/>
                <w:kern w:val="0"/>
                <w:sz w:val="24"/>
              </w:rPr>
              <w:t>（小写：￥</w:t>
            </w:r>
            <w:r>
              <w:rPr>
                <w:rFonts w:ascii="宋体" w:hAnsi="宋体" w:cs="宋体"/>
                <w:color w:val="000000"/>
                <w:kern w:val="0"/>
                <w:sz w:val="24"/>
                <w:u w:val="single"/>
              </w:rPr>
              <w:t xml:space="preserve">  </w:t>
            </w:r>
            <w:r>
              <w:rPr>
                <w:rFonts w:hint="eastAsia" w:ascii="宋体" w:hAnsi="宋体" w:cs="宋体"/>
                <w:color w:val="000000"/>
                <w:kern w:val="0"/>
                <w:sz w:val="24"/>
                <w:u w:val="single"/>
                <w:lang w:val="en-US" w:eastAsia="zh-CN"/>
              </w:rPr>
              <w:t xml:space="preserve">     </w:t>
            </w:r>
            <w:r>
              <w:rPr>
                <w:rFonts w:ascii="宋体" w:hAnsi="宋体" w:cs="宋体"/>
                <w:color w:val="000000"/>
                <w:kern w:val="0"/>
                <w:sz w:val="24"/>
                <w:u w:val="single"/>
              </w:rPr>
              <w:t xml:space="preserve"> </w:t>
            </w:r>
            <w:r>
              <w:rPr>
                <w:rFonts w:hint="eastAsia" w:ascii="宋体" w:hAnsi="宋体" w:cs="宋体"/>
                <w:color w:val="000000"/>
                <w:kern w:val="0"/>
                <w:sz w:val="24"/>
              </w:rPr>
              <w:t>元）</w:t>
            </w:r>
          </w:p>
        </w:tc>
      </w:tr>
    </w:tbl>
    <w:p w14:paraId="450ECD69">
      <w:pPr>
        <w:spacing w:line="360" w:lineRule="auto"/>
        <w:jc w:val="left"/>
        <w:rPr>
          <w:rFonts w:ascii="宋体" w:hAnsi="宋体"/>
          <w:sz w:val="24"/>
          <w:szCs w:val="24"/>
        </w:rPr>
      </w:pPr>
      <w:r>
        <w:rPr>
          <w:rFonts w:hint="eastAsia" w:ascii="宋体" w:hAnsi="宋体"/>
          <w:sz w:val="24"/>
          <w:szCs w:val="24"/>
        </w:rPr>
        <w:t xml:space="preserve">注： </w:t>
      </w:r>
    </w:p>
    <w:p w14:paraId="069758A4">
      <w:pPr>
        <w:spacing w:line="360" w:lineRule="auto"/>
        <w:ind w:firstLine="480" w:firstLineChars="200"/>
        <w:jc w:val="left"/>
        <w:rPr>
          <w:rFonts w:hint="eastAsia" w:ascii="宋体" w:hAnsi="宋体"/>
          <w:sz w:val="24"/>
          <w:szCs w:val="24"/>
        </w:rPr>
      </w:pPr>
      <w:r>
        <w:rPr>
          <w:rFonts w:hint="eastAsia" w:ascii="宋体" w:hAnsi="宋体"/>
          <w:sz w:val="24"/>
          <w:szCs w:val="24"/>
        </w:rPr>
        <w:t>1、我司承诺具备承接本项目的资质和能力，且以上总报价已包含为完成本项目工作可能发生的所有费用</w:t>
      </w:r>
      <w:bookmarkStart w:id="0" w:name="_GoBack"/>
      <w:bookmarkEnd w:id="0"/>
      <w:r>
        <w:rPr>
          <w:rFonts w:hint="eastAsia" w:ascii="宋体" w:hAnsi="宋体"/>
          <w:sz w:val="24"/>
          <w:szCs w:val="24"/>
        </w:rPr>
        <w:t>。</w:t>
      </w:r>
      <w:r>
        <w:rPr>
          <w:rFonts w:ascii="宋体" w:hAnsi="宋体"/>
          <w:sz w:val="24"/>
          <w:szCs w:val="24"/>
        </w:rPr>
        <w:t xml:space="preserve"> </w:t>
      </w:r>
    </w:p>
    <w:p w14:paraId="67FFF0F5">
      <w:pPr>
        <w:spacing w:line="360" w:lineRule="auto"/>
        <w:ind w:firstLine="480" w:firstLineChars="200"/>
        <w:jc w:val="left"/>
        <w:rPr>
          <w:rFonts w:hint="eastAsia" w:ascii="宋体" w:hAnsi="宋体"/>
          <w:sz w:val="24"/>
          <w:szCs w:val="24"/>
        </w:rPr>
      </w:pPr>
      <w:r>
        <w:rPr>
          <w:rFonts w:ascii="宋体" w:hAnsi="宋体"/>
          <w:sz w:val="24"/>
          <w:szCs w:val="24"/>
        </w:rPr>
        <w:t>2</w:t>
      </w:r>
      <w:r>
        <w:rPr>
          <w:rFonts w:hint="eastAsia" w:ascii="宋体" w:hAnsi="宋体"/>
          <w:sz w:val="24"/>
          <w:szCs w:val="24"/>
        </w:rPr>
        <w:t>、我方授权</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为我方报价单位代表，全权代表我方处理报价过程的一切事宜，包括但不限于：报价、澄清、谈判、签约等。报价单位代表在报价过程中所签署的一切文件和处理与之有关的一切事务，我方均予以认可并对此承担责任。</w:t>
      </w:r>
    </w:p>
    <w:p w14:paraId="36CA8AC9">
      <w:pPr>
        <w:spacing w:line="480" w:lineRule="auto"/>
        <w:ind w:right="-199" w:firstLine="3240" w:firstLineChars="1350"/>
        <w:rPr>
          <w:rFonts w:hint="eastAsia" w:ascii="宋体" w:hAnsi="宋体"/>
          <w:sz w:val="24"/>
        </w:rPr>
      </w:pPr>
    </w:p>
    <w:p w14:paraId="38F57182">
      <w:pPr>
        <w:spacing w:line="480" w:lineRule="auto"/>
        <w:ind w:right="-199" w:firstLine="3240" w:firstLineChars="1350"/>
        <w:rPr>
          <w:rFonts w:hint="eastAsia" w:ascii="宋体" w:hAnsi="宋体"/>
          <w:sz w:val="24"/>
        </w:rPr>
      </w:pPr>
    </w:p>
    <w:p w14:paraId="670DCEA5">
      <w:pPr>
        <w:spacing w:line="480" w:lineRule="auto"/>
        <w:ind w:right="-199" w:firstLine="3240" w:firstLineChars="1350"/>
        <w:rPr>
          <w:rFonts w:ascii="宋体" w:hAnsi="宋体"/>
          <w:sz w:val="24"/>
          <w:u w:val="single"/>
        </w:rPr>
      </w:pPr>
      <w:r>
        <w:rPr>
          <w:rFonts w:hint="eastAsia" w:ascii="宋体" w:hAnsi="宋体"/>
          <w:sz w:val="24"/>
        </w:rPr>
        <w:t>报价单位（盖章）：</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p>
    <w:p w14:paraId="66200CBA">
      <w:pPr>
        <w:spacing w:line="480" w:lineRule="auto"/>
        <w:ind w:right="-341" w:firstLine="3240" w:firstLineChars="1350"/>
        <w:rPr>
          <w:rFonts w:ascii="宋体" w:hAnsi="宋体"/>
          <w:sz w:val="24"/>
          <w:u w:val="single"/>
        </w:rPr>
      </w:pPr>
      <w:r>
        <w:rPr>
          <w:rFonts w:ascii="宋体" w:hAnsi="宋体"/>
          <w:sz w:val="24"/>
        </w:rPr>
        <w:t>法定代表人（签名或盖章）：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8ED5317">
      <w:pPr>
        <w:spacing w:line="480" w:lineRule="auto"/>
        <w:ind w:right="-341" w:firstLine="6840" w:firstLineChars="2850"/>
        <w:jc w:val="left"/>
        <w:rPr>
          <w:rFonts w:hint="eastAsia"/>
          <w:sz w:val="24"/>
        </w:rPr>
      </w:pPr>
      <w:r>
        <w:rPr>
          <w:rFonts w:hint="eastAsia" w:ascii="宋体" w:hAnsi="宋体"/>
          <w:sz w:val="24"/>
          <w:szCs w:val="24"/>
          <w:lang w:val="en-US" w:eastAsia="zh-CN"/>
        </w:rPr>
        <w:t>2025</w:t>
      </w:r>
      <w:r>
        <w:rPr>
          <w:rFonts w:hint="eastAsia" w:ascii="宋体" w:hAnsi="宋体"/>
          <w:sz w:val="24"/>
          <w:szCs w:val="24"/>
        </w:rPr>
        <w:t>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w:t>
      </w:r>
    </w:p>
    <w:p w14:paraId="789DC955">
      <w:pPr>
        <w:pStyle w:val="5"/>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仿宋" w:hAnsi="仿宋" w:eastAsia="仿宋" w:cs="仿宋"/>
          <w:sz w:val="32"/>
          <w:szCs w:val="32"/>
          <w:lang w:val="en-US" w:eastAsia="zh-CN"/>
        </w:rPr>
      </w:pPr>
    </w:p>
    <w:sectPr>
      <w:pgSz w:w="11906" w:h="16838"/>
      <w:pgMar w:top="1327" w:right="1576" w:bottom="1327" w:left="157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zdkM2Y4ZjVlODA1MjMwY2NjYTAwOTgxMjZhZTAifQ=="/>
  </w:docVars>
  <w:rsids>
    <w:rsidRoot w:val="0CB80561"/>
    <w:rsid w:val="09EC3E56"/>
    <w:rsid w:val="0B7D76FD"/>
    <w:rsid w:val="0CB80561"/>
    <w:rsid w:val="104244BD"/>
    <w:rsid w:val="162958AD"/>
    <w:rsid w:val="1C1F184C"/>
    <w:rsid w:val="200C150E"/>
    <w:rsid w:val="22763167"/>
    <w:rsid w:val="25C848BA"/>
    <w:rsid w:val="332B1F76"/>
    <w:rsid w:val="3B5B0981"/>
    <w:rsid w:val="41320DB7"/>
    <w:rsid w:val="56EF2606"/>
    <w:rsid w:val="5B6B3EA6"/>
    <w:rsid w:val="67CC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0" w:beforeAutospacing="0" w:after="0" w:afterAutospacing="0" w:line="360" w:lineRule="auto"/>
      <w:ind w:left="0" w:leftChars="0"/>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360" w:lineRule="auto"/>
      <w:outlineLvl w:val="0"/>
    </w:pPr>
    <w:rPr>
      <w:b/>
      <w:kern w:val="44"/>
      <w:sz w:val="44"/>
    </w:rPr>
  </w:style>
  <w:style w:type="paragraph" w:styleId="3">
    <w:name w:val="heading 3"/>
    <w:basedOn w:val="1"/>
    <w:next w:val="1"/>
    <w:semiHidden/>
    <w:unhideWhenUsed/>
    <w:qFormat/>
    <w:uiPriority w:val="0"/>
    <w:pPr>
      <w:keepNext/>
      <w:keepLines/>
      <w:snapToGrid w:val="0"/>
      <w:spacing w:before="0" w:beforeLines="0" w:beforeAutospacing="0" w:after="0" w:afterLines="0" w:afterAutospacing="0" w:line="360" w:lineRule="auto"/>
      <w:outlineLvl w:val="2"/>
    </w:pPr>
    <w:rPr>
      <w:rFonts w:ascii="Times New Roman" w:hAnsi="Times New Roman" w:eastAsia="宋体" w:cs="Times New Roman"/>
      <w:b/>
      <w:sz w:val="28"/>
    </w:rPr>
  </w:style>
  <w:style w:type="paragraph" w:styleId="4">
    <w:name w:val="heading 4"/>
    <w:basedOn w:val="1"/>
    <w:next w:val="1"/>
    <w:semiHidden/>
    <w:unhideWhenUsed/>
    <w:qFormat/>
    <w:uiPriority w:val="0"/>
    <w:pPr>
      <w:keepNext/>
      <w:keepLines/>
      <w:snapToGrid w:val="0"/>
      <w:spacing w:before="50" w:beforeLines="50" w:beforeAutospacing="0" w:after="0" w:afterLines="0" w:afterAutospacing="0" w:line="360" w:lineRule="auto"/>
      <w:outlineLvl w:val="3"/>
    </w:pPr>
    <w:rPr>
      <w:rFonts w:ascii="Arial" w:hAnsi="Arial" w:eastAsia="黑体" w:cs="Times New Roman"/>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331</Characters>
  <Lines>0</Lines>
  <Paragraphs>0</Paragraphs>
  <TotalTime>3</TotalTime>
  <ScaleCrop>false</ScaleCrop>
  <LinksUpToDate>false</LinksUpToDate>
  <CharactersWithSpaces>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2023-12-01T01:17:00Z</dcterms:created>
  <dc:creator>游</dc:creator>
  <cp:lastModifiedBy>爱笑的女孩</cp:lastModifiedBy>
  <dcterms:modified xsi:type="dcterms:W3CDTF">2025-11-17T07:03:05Z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2C616940169A4DE48F75B3B4B0781019_13</vt:lpwstr>
  </property>
  <property fmtid="{D5CDD505-2E9C-101B-9397-08002B2CF9AE}" pid="4" name="KSOTemplateDocerSaveRecord">
    <vt:lpwstr>eyJoZGlkIjoiMzMzZDU3NDBmYmZjNjk4NGQ4ZDE2OGUwNmVlNjNhMTciLCJ1c2VySWQiOiI0NTgyMTkxOTgifQ==</vt:lpwstr>
  </property>
</Properties>
</file>