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kern w:val="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福建省水产研究所</w:t>
      </w:r>
    </w:p>
    <w:p>
      <w:pPr>
        <w:spacing w:line="360" w:lineRule="auto"/>
        <w:jc w:val="center"/>
        <w:rPr>
          <w:rFonts w:hAnsi="宋体"/>
          <w:b/>
          <w:kern w:val="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“海洋渔业保护与发展专项”项目</w:t>
      </w:r>
    </w:p>
    <w:p>
      <w:pPr>
        <w:spacing w:line="360" w:lineRule="auto"/>
        <w:jc w:val="center"/>
        <w:rPr>
          <w:rFonts w:hAnsi="宋体"/>
          <w:b/>
          <w:kern w:val="0"/>
          <w:sz w:val="28"/>
          <w:szCs w:val="28"/>
        </w:rPr>
      </w:pPr>
      <w:r>
        <w:rPr>
          <w:rFonts w:hint="eastAsia" w:hAnsi="宋体"/>
          <w:b/>
          <w:kern w:val="0"/>
          <w:sz w:val="28"/>
          <w:szCs w:val="28"/>
        </w:rPr>
        <w:t>台式高速冷冻离心机招标公告</w:t>
      </w:r>
    </w:p>
    <w:p>
      <w:pPr>
        <w:jc w:val="center"/>
        <w:rPr>
          <w:rFonts w:hAnsi="宋体"/>
          <w:b/>
          <w:kern w:val="0"/>
          <w:sz w:val="28"/>
          <w:szCs w:val="28"/>
        </w:rPr>
      </w:pPr>
      <w:r>
        <w:rPr>
          <w:rFonts w:hAnsi="宋体"/>
          <w:b/>
          <w:kern w:val="0"/>
          <w:sz w:val="28"/>
          <w:szCs w:val="28"/>
        </w:rPr>
        <w:t>20</w:t>
      </w:r>
      <w:r>
        <w:rPr>
          <w:rFonts w:hint="eastAsia" w:hAnsi="宋体"/>
          <w:b/>
          <w:kern w:val="0"/>
          <w:sz w:val="28"/>
          <w:szCs w:val="28"/>
        </w:rPr>
        <w:t>21</w:t>
      </w:r>
      <w:r>
        <w:rPr>
          <w:rFonts w:hAnsi="宋体"/>
          <w:b/>
          <w:kern w:val="0"/>
          <w:sz w:val="28"/>
          <w:szCs w:val="28"/>
        </w:rPr>
        <w:t>（</w:t>
      </w:r>
      <w:r>
        <w:rPr>
          <w:rFonts w:hint="eastAsia" w:hAnsi="宋体"/>
          <w:b/>
          <w:kern w:val="0"/>
          <w:sz w:val="28"/>
          <w:szCs w:val="28"/>
          <w:lang w:val="en-US" w:eastAsia="zh-CN"/>
        </w:rPr>
        <w:t>24</w:t>
      </w:r>
      <w:r>
        <w:rPr>
          <w:rFonts w:hAnsi="宋体"/>
          <w:b/>
          <w:kern w:val="0"/>
          <w:sz w:val="28"/>
          <w:szCs w:val="28"/>
        </w:rPr>
        <w:t>）</w:t>
      </w:r>
      <w:r>
        <w:rPr>
          <w:rFonts w:hint="eastAsia" w:hAnsi="宋体"/>
          <w:b/>
          <w:kern w:val="0"/>
          <w:sz w:val="28"/>
          <w:szCs w:val="28"/>
        </w:rPr>
        <w:t>号</w:t>
      </w:r>
    </w:p>
    <w:p>
      <w:pPr>
        <w:spacing w:before="156" w:beforeLines="50" w:line="360" w:lineRule="auto"/>
        <w:rPr>
          <w:rFonts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Cs w:val="21"/>
        </w:rPr>
        <w:t>一、</w:t>
      </w:r>
      <w:r>
        <w:rPr>
          <w:rFonts w:hint="eastAsia" w:hAnsi="宋体"/>
          <w:b/>
          <w:kern w:val="0"/>
          <w:sz w:val="24"/>
        </w:rPr>
        <w:t>台式高速冷冻离心机1台</w:t>
      </w:r>
      <w:r>
        <w:rPr>
          <w:rFonts w:hint="eastAsia" w:ascii="宋体" w:hAnsi="宋体"/>
          <w:b/>
          <w:kern w:val="0"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</w:rPr>
        <w:t>最高限价 ￥：20000元/台</w:t>
      </w:r>
      <w:r>
        <w:rPr>
          <w:rFonts w:hint="eastAsia" w:ascii="宋体" w:hAnsi="宋体"/>
          <w:b/>
          <w:kern w:val="0"/>
          <w:sz w:val="24"/>
        </w:rPr>
        <w:t>）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二、技术参数：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最高转速：16500rpm；</w:t>
      </w:r>
      <w:r>
        <w:rPr>
          <w:rFonts w:hint="eastAsia" w:ascii="宋体" w:hAnsi="宋体" w:cs="宋体"/>
          <w:color w:val="000000"/>
        </w:rPr>
        <w:tab/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最大相对离心力：18757×g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；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★最大容量：6×50m</w:t>
      </w:r>
      <w:r>
        <w:rPr>
          <w:rFonts w:ascii="宋体" w:hAnsi="宋体" w:cs="宋体"/>
          <w:color w:val="000000"/>
        </w:rPr>
        <w:t>L</w:t>
      </w:r>
      <w:r>
        <w:rPr>
          <w:rFonts w:hint="eastAsia" w:ascii="宋体" w:hAnsi="宋体" w:cs="宋体"/>
          <w:color w:val="000000"/>
        </w:rPr>
        <w:t>，配有1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×</w:t>
      </w:r>
      <w:r>
        <w:rPr>
          <w:rFonts w:ascii="宋体" w:hAnsi="宋体" w:cs="宋体"/>
          <w:color w:val="000000"/>
        </w:rPr>
        <w:t>15</w:t>
      </w:r>
      <w:r>
        <w:rPr>
          <w:rFonts w:hint="eastAsia" w:ascii="宋体" w:hAnsi="宋体" w:cs="宋体"/>
          <w:color w:val="000000"/>
        </w:rPr>
        <w:t>m</w:t>
      </w:r>
      <w:r>
        <w:rPr>
          <w:rFonts w:ascii="宋体" w:hAnsi="宋体" w:cs="宋体"/>
          <w:color w:val="000000"/>
        </w:rPr>
        <w:t>L</w:t>
      </w:r>
      <w:r>
        <w:rPr>
          <w:rFonts w:hint="eastAsia" w:ascii="宋体" w:hAnsi="宋体" w:cs="宋体"/>
          <w:color w:val="000000"/>
        </w:rPr>
        <w:t>适配器1套；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定时范围：1min～99min；</w:t>
      </w:r>
      <w:r>
        <w:rPr>
          <w:rFonts w:hint="eastAsia" w:ascii="宋体" w:hAnsi="宋体" w:cs="宋体"/>
          <w:color w:val="000000"/>
        </w:rPr>
        <w:tab/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温度设置范围：-20℃～40℃；</w:t>
      </w:r>
      <w:r>
        <w:rPr>
          <w:rFonts w:hint="eastAsia" w:ascii="宋体" w:hAnsi="宋体" w:cs="宋体"/>
          <w:color w:val="000000"/>
        </w:rPr>
        <w:tab/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温度精度：±1.0℃；</w:t>
      </w:r>
      <w:r>
        <w:rPr>
          <w:rFonts w:hint="eastAsia" w:ascii="宋体" w:hAnsi="宋体" w:cs="宋体"/>
          <w:color w:val="000000"/>
        </w:rPr>
        <w:tab/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转速精度：±20r/min；</w:t>
      </w:r>
      <w:r>
        <w:rPr>
          <w:rFonts w:hint="eastAsia" w:ascii="宋体" w:hAnsi="宋体" w:cs="宋体"/>
          <w:color w:val="000000"/>
        </w:rPr>
        <w:tab/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整机微电脑控制系统，采用大矩力变频电机及驱动系统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多彩液晶显示，操作简便，显示更为清晰，直观。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转速与离心力设置可相互切换，并自动计算同步显示离心力RCF值。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10档加/减速控制，第9档自由停车时间可达540S以上，可满足特殊分离样品要求。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采用电子门锁，设有超速、不平衡、门盖保护等多种保护功能，增强安全性。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带有应急开门拉绳，防止意外断电等情况时，保证样品正常取出。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★最快加/减速时间：升20s/降20s内。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★角转子采用高分子纤维材料，耐酸/碱，抗腐蚀。比传统的铝合金转子重量更轻，抗腐蚀性更强，安全性更高。比传统的铝合金转子升降速快。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具有先进的隔音设计，确保静音操作，≤65dB。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具有转子参数锁定功能，防止意外修改参数，避免失误操作。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具备一键预冷功能，冷冻离心更方便。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售后服务：安装调试后经用户确认合格次日起，整机质量保证期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年。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三、配置要求</w:t>
      </w:r>
    </w:p>
    <w:p>
      <w:pPr>
        <w:pStyle w:val="2"/>
        <w:spacing w:before="156" w:beforeLines="50" w:beforeAutospacing="0" w:after="0" w:afterAutospacing="0" w:line="360" w:lineRule="auto"/>
        <w:ind w:firstLine="480" w:firstLineChars="200"/>
        <w:jc w:val="both"/>
        <w:rPr>
          <w:kern w:val="2"/>
        </w:rPr>
      </w:pPr>
      <w:r>
        <w:rPr>
          <w:rFonts w:hint="eastAsia"/>
          <w:kern w:val="2"/>
        </w:rPr>
        <w:t>主机1台，角转子（6</w:t>
      </w:r>
      <w:r>
        <w:rPr>
          <w:rFonts w:hint="eastAsia" w:ascii="宋体" w:hAnsi="宋体" w:cs="宋体"/>
          <w:color w:val="000000"/>
        </w:rPr>
        <w:t>×50m</w:t>
      </w:r>
      <w:r>
        <w:rPr>
          <w:rFonts w:ascii="宋体" w:hAnsi="宋体" w:cs="宋体"/>
          <w:color w:val="000000"/>
        </w:rPr>
        <w:t>L</w:t>
      </w:r>
      <w:r>
        <w:rPr>
          <w:rFonts w:hint="eastAsia"/>
          <w:kern w:val="2"/>
        </w:rPr>
        <w:t>）</w:t>
      </w:r>
      <w:r>
        <w:rPr>
          <w:kern w:val="2"/>
        </w:rPr>
        <w:t>1</w:t>
      </w:r>
      <w:r>
        <w:rPr>
          <w:rFonts w:hint="eastAsia"/>
          <w:kern w:val="2"/>
        </w:rPr>
        <w:t>个，适配器（1</w:t>
      </w:r>
      <w:r>
        <w:rPr>
          <w:kern w:val="2"/>
        </w:rPr>
        <w:t>2</w:t>
      </w:r>
      <w:r>
        <w:rPr>
          <w:rFonts w:hint="eastAsia" w:ascii="宋体" w:hAnsi="宋体" w:cs="宋体"/>
          <w:color w:val="000000"/>
        </w:rPr>
        <w:t>×</w:t>
      </w:r>
      <w:r>
        <w:rPr>
          <w:rFonts w:ascii="宋体" w:hAnsi="宋体" w:cs="宋体"/>
          <w:color w:val="000000"/>
        </w:rPr>
        <w:t>15</w:t>
      </w:r>
      <w:r>
        <w:rPr>
          <w:rFonts w:hint="eastAsia" w:ascii="宋体" w:hAnsi="宋体" w:cs="宋体"/>
          <w:color w:val="000000"/>
        </w:rPr>
        <w:t>m</w:t>
      </w:r>
      <w:r>
        <w:rPr>
          <w:rFonts w:ascii="宋体" w:hAnsi="宋体" w:cs="宋体"/>
          <w:color w:val="000000"/>
        </w:rPr>
        <w:t>L</w:t>
      </w:r>
      <w:r>
        <w:rPr>
          <w:rFonts w:hint="eastAsia"/>
          <w:kern w:val="2"/>
        </w:rPr>
        <w:t>）1套，专用扳手1个，使用说明书1份。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四、投标时间、地点、方式和评标：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投标人需提供售后服务承诺函原件（需提供营执照复印件并加盖投标人公章）。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文件（需要法人代表签字，单位盖章并密封，封口处加盖单位公章确认密封）。投标文件必须包含但不限于以下内容：投标书，开标一览表，投标分项报价表，法定代表人授权书，法人营业执照。有意向者，请将投标文件封存完好（封口处均需加盖投标单位公章确认密封），于</w:t>
      </w:r>
      <w:r>
        <w:rPr>
          <w:rFonts w:hint="eastAsia"/>
          <w:sz w:val="24"/>
          <w:u w:val="single"/>
        </w:rPr>
        <w:t>2021年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日下午下班（17：30）</w:t>
      </w:r>
      <w:r>
        <w:rPr>
          <w:rFonts w:hint="eastAsia"/>
          <w:sz w:val="24"/>
        </w:rPr>
        <w:t>前寄达，</w:t>
      </w:r>
      <w:r>
        <w:rPr>
          <w:rFonts w:hint="eastAsia"/>
          <w:sz w:val="24"/>
          <w:u w:val="single"/>
        </w:rPr>
        <w:t>2021年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日上午</w:t>
      </w:r>
      <w:r>
        <w:rPr>
          <w:sz w:val="24"/>
          <w:u w:val="single"/>
        </w:rPr>
        <w:t>9</w:t>
      </w:r>
      <w:r>
        <w:rPr>
          <w:rFonts w:hint="eastAsia"/>
          <w:sz w:val="24"/>
          <w:u w:val="single"/>
        </w:rPr>
        <w:t>点3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</w:rPr>
        <w:t>分</w:t>
      </w:r>
      <w:r>
        <w:rPr>
          <w:rFonts w:hint="eastAsia"/>
          <w:sz w:val="24"/>
        </w:rPr>
        <w:t>在招标方福建省水产研究所当场开标。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本招标项目招标人对投标人的资格审查采用的方式：资格后审。</w:t>
      </w:r>
      <w:r>
        <w:rPr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招标项目采用合理低价中标，评标人员由招标方组成，中标单位的确定由所行政分管领导、监督小组、办公室和采购科室组成的评标小组进行评估决定供货单位。若投标单位少于3家（不含3家），未达到评标要求数量，我所将采用竞争性谈判的方式确定中标单位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评标后通知投标方。投标方可咨询评标情况，但不得干扰招标方的评标。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接中标通知后，超过三个工作日未与招标方签订合同的，投标保证金作为招标方的损失赔偿费，招标方有权将该招标项目交由本次招标的次优方案的商家履约。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对本标书有异议者，请在</w:t>
      </w:r>
      <w:r>
        <w:rPr>
          <w:rFonts w:hint="eastAsia"/>
          <w:sz w:val="24"/>
          <w:u w:val="single"/>
        </w:rPr>
        <w:t>2021年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日上午9点</w:t>
      </w:r>
      <w:r>
        <w:rPr>
          <w:rFonts w:hint="eastAsia"/>
          <w:sz w:val="24"/>
        </w:rPr>
        <w:t>前提出。本标书有更改之处，请关注我所网站公告。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招标答疑时间：</w:t>
      </w:r>
      <w:r>
        <w:rPr>
          <w:rFonts w:hint="eastAsia"/>
          <w:sz w:val="24"/>
          <w:u w:val="single"/>
        </w:rPr>
        <w:t>2021年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日上午9点</w:t>
      </w:r>
      <w:r>
        <w:rPr>
          <w:rFonts w:hint="eastAsia"/>
          <w:sz w:val="24"/>
        </w:rPr>
        <w:t>，福建省水产研究所1号楼三楼会议室。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五、联系方式及地址：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领标地址：厦门市湖里区海山路7号1号楼216室贺先生收，邮编：361013，联系电话0592-5678567。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项目联系人及电话：董晓毅  </w:t>
      </w:r>
      <w:r>
        <w:rPr>
          <w:sz w:val="24"/>
        </w:rPr>
        <w:t>15960269819</w:t>
      </w:r>
      <w:r>
        <w:rPr>
          <w:rFonts w:hint="eastAsia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传真: 0592-6013055。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注：邮寄时请在封面注明投标项目的名称及招标公告的编号。</w:t>
      </w:r>
    </w:p>
    <w:p>
      <w:pPr>
        <w:spacing w:before="468" w:beforeLines="150" w:line="200" w:lineRule="exact"/>
        <w:rPr>
          <w:sz w:val="28"/>
          <w:szCs w:val="28"/>
        </w:rPr>
      </w:pPr>
      <w:r>
        <w:t xml:space="preserve">                                          </w:t>
      </w:r>
      <w:r>
        <w:rPr>
          <w:rFonts w:hint="eastAsia"/>
        </w:rPr>
        <w:t xml:space="preserve">     </w:t>
      </w:r>
      <w:r>
        <w:t xml:space="preserve">     </w:t>
      </w:r>
      <w:r>
        <w:rPr>
          <w:sz w:val="28"/>
          <w:szCs w:val="28"/>
        </w:rPr>
        <w:t>福建省水产研究所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2021年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091" w:right="1800" w:bottom="12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0135"/>
    <w:multiLevelType w:val="singleLevel"/>
    <w:tmpl w:val="9CA001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DF148A1"/>
    <w:multiLevelType w:val="singleLevel"/>
    <w:tmpl w:val="ADF148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8D711B0"/>
    <w:multiLevelType w:val="singleLevel"/>
    <w:tmpl w:val="38D711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0BCF"/>
    <w:rsid w:val="000A36D0"/>
    <w:rsid w:val="00252DCA"/>
    <w:rsid w:val="00357674"/>
    <w:rsid w:val="003F04C9"/>
    <w:rsid w:val="004A56BE"/>
    <w:rsid w:val="004D41B4"/>
    <w:rsid w:val="0068097C"/>
    <w:rsid w:val="00754381"/>
    <w:rsid w:val="008669C8"/>
    <w:rsid w:val="00916DF8"/>
    <w:rsid w:val="00AC649A"/>
    <w:rsid w:val="00D94687"/>
    <w:rsid w:val="00F812A6"/>
    <w:rsid w:val="00FF6739"/>
    <w:rsid w:val="1EFB596D"/>
    <w:rsid w:val="20B47529"/>
    <w:rsid w:val="2ADA0CBF"/>
    <w:rsid w:val="43120BCF"/>
    <w:rsid w:val="436A5381"/>
    <w:rsid w:val="6EB26C07"/>
    <w:rsid w:val="6F591D9F"/>
    <w:rsid w:val="774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221</Words>
  <Characters>1262</Characters>
  <Lines>10</Lines>
  <Paragraphs>2</Paragraphs>
  <TotalTime>165</TotalTime>
  <ScaleCrop>false</ScaleCrop>
  <LinksUpToDate>false</LinksUpToDate>
  <CharactersWithSpaces>1481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2021-08-19T13:49:00Z</dcterms:created>
  <dc:creator>pannan</dc:creator>
  <cp:lastModifiedBy>贺学荣</cp:lastModifiedBy>
  <dcterms:modified xsi:type="dcterms:W3CDTF">2021-11-24T07:06:43Z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98181BA294244183A3F8347CDE6C9646</vt:lpwstr>
  </property>
</Properties>
</file>