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hAnsi="宋体"/>
          <w:b/>
          <w:kern w:val="0"/>
          <w:sz w:val="28"/>
          <w:szCs w:val="28"/>
        </w:rPr>
        <w:t>20</w:t>
      </w:r>
      <w:r>
        <w:rPr>
          <w:rFonts w:hint="eastAsia" w:hAnsi="宋体"/>
          <w:b/>
          <w:kern w:val="0"/>
          <w:sz w:val="28"/>
          <w:szCs w:val="28"/>
        </w:rPr>
        <w:t>21</w:t>
      </w:r>
      <w:r>
        <w:rPr>
          <w:rFonts w:hAnsi="宋体"/>
          <w:b/>
          <w:kern w:val="0"/>
          <w:sz w:val="28"/>
          <w:szCs w:val="28"/>
        </w:rPr>
        <w:t>（</w:t>
      </w:r>
      <w:r>
        <w:rPr>
          <w:rFonts w:hint="eastAsia" w:hAnsi="宋体"/>
          <w:b/>
          <w:kern w:val="0"/>
          <w:sz w:val="28"/>
          <w:szCs w:val="28"/>
          <w:lang w:val="en-US" w:eastAsia="zh-CN"/>
        </w:rPr>
        <w:t>9</w:t>
      </w:r>
      <w:r>
        <w:rPr>
          <w:rFonts w:hAnsi="宋体"/>
          <w:b/>
          <w:kern w:val="0"/>
          <w:sz w:val="28"/>
          <w:szCs w:val="28"/>
        </w:rPr>
        <w:t>）</w:t>
      </w:r>
      <w:r>
        <w:rPr>
          <w:rFonts w:hint="eastAsia" w:hAnsi="宋体"/>
          <w:b/>
          <w:kern w:val="0"/>
          <w:sz w:val="28"/>
          <w:szCs w:val="28"/>
        </w:rPr>
        <w:t>号</w:t>
      </w:r>
      <w:r>
        <w:rPr>
          <w:rFonts w:hint="eastAsia" w:ascii="宋体"/>
          <w:b/>
          <w:sz w:val="28"/>
          <w:szCs w:val="28"/>
        </w:rPr>
        <w:t>福建省水产研究所</w:t>
      </w:r>
    </w:p>
    <w:p>
      <w:pPr>
        <w:spacing w:line="360" w:lineRule="auto"/>
        <w:jc w:val="center"/>
        <w:rPr>
          <w:rFonts w:hAnsi="宋体"/>
          <w:b/>
          <w:kern w:val="0"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“福建省海洋与渔业结构调整专项”项目</w:t>
      </w:r>
    </w:p>
    <w:p>
      <w:pPr>
        <w:spacing w:line="360" w:lineRule="auto"/>
        <w:jc w:val="center"/>
        <w:rPr>
          <w:rFonts w:hint="eastAsia" w:hAnsi="宋体" w:eastAsia="宋体"/>
          <w:b/>
          <w:kern w:val="0"/>
          <w:sz w:val="28"/>
          <w:szCs w:val="28"/>
          <w:lang w:eastAsia="zh-CN"/>
        </w:rPr>
      </w:pPr>
      <w:r>
        <w:rPr>
          <w:rFonts w:hint="eastAsia" w:hAnsi="宋体"/>
          <w:b/>
          <w:kern w:val="0"/>
          <w:sz w:val="28"/>
          <w:szCs w:val="28"/>
        </w:rPr>
        <w:t>分散机招标公告</w:t>
      </w:r>
      <w:bookmarkStart w:id="0" w:name="_GoBack"/>
      <w:bookmarkEnd w:id="0"/>
    </w:p>
    <w:p>
      <w:pPr>
        <w:jc w:val="center"/>
        <w:rPr>
          <w:rFonts w:hAnsi="宋体"/>
          <w:b/>
          <w:kern w:val="0"/>
          <w:sz w:val="28"/>
          <w:szCs w:val="28"/>
        </w:rPr>
      </w:pPr>
      <w:r>
        <w:rPr>
          <w:rFonts w:hAnsi="宋体"/>
          <w:b/>
          <w:kern w:val="0"/>
          <w:sz w:val="28"/>
          <w:szCs w:val="28"/>
        </w:rPr>
        <w:t>20</w:t>
      </w:r>
      <w:r>
        <w:rPr>
          <w:rFonts w:hint="eastAsia" w:hAnsi="宋体"/>
          <w:b/>
          <w:kern w:val="0"/>
          <w:sz w:val="28"/>
          <w:szCs w:val="28"/>
        </w:rPr>
        <w:t>21</w:t>
      </w:r>
      <w:r>
        <w:rPr>
          <w:rFonts w:hAnsi="宋体"/>
          <w:b/>
          <w:kern w:val="0"/>
          <w:sz w:val="28"/>
          <w:szCs w:val="28"/>
        </w:rPr>
        <w:t>（</w:t>
      </w:r>
      <w:r>
        <w:rPr>
          <w:rFonts w:hint="eastAsia" w:hAnsi="宋体"/>
          <w:b/>
          <w:kern w:val="0"/>
          <w:sz w:val="28"/>
          <w:szCs w:val="28"/>
          <w:lang w:val="en-US" w:eastAsia="zh-CN"/>
        </w:rPr>
        <w:t>9</w:t>
      </w:r>
      <w:r>
        <w:rPr>
          <w:rFonts w:hAnsi="宋体"/>
          <w:b/>
          <w:kern w:val="0"/>
          <w:sz w:val="28"/>
          <w:szCs w:val="28"/>
        </w:rPr>
        <w:t>）</w:t>
      </w:r>
      <w:r>
        <w:rPr>
          <w:rFonts w:hint="eastAsia" w:hAnsi="宋体"/>
          <w:b/>
          <w:kern w:val="0"/>
          <w:sz w:val="28"/>
          <w:szCs w:val="28"/>
        </w:rPr>
        <w:t>号</w:t>
      </w:r>
    </w:p>
    <w:p>
      <w:pPr>
        <w:spacing w:before="156" w:beforeLines="50"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b/>
          <w:kern w:val="0"/>
          <w:szCs w:val="21"/>
        </w:rPr>
        <w:t>一、</w:t>
      </w:r>
      <w:r>
        <w:rPr>
          <w:rFonts w:hint="eastAsia" w:hAnsi="宋体"/>
          <w:b/>
          <w:kern w:val="0"/>
          <w:sz w:val="24"/>
        </w:rPr>
        <w:t>分散机1台</w:t>
      </w:r>
      <w:r>
        <w:rPr>
          <w:rFonts w:hint="eastAsia" w:ascii="宋体" w:hAnsi="宋体"/>
          <w:b/>
          <w:kern w:val="0"/>
          <w:sz w:val="24"/>
        </w:rPr>
        <w:t>（</w:t>
      </w:r>
      <w:r>
        <w:rPr>
          <w:rFonts w:hint="eastAsia" w:ascii="宋体" w:hAnsi="宋体" w:cs="宋体"/>
          <w:b/>
          <w:bCs/>
          <w:kern w:val="0"/>
          <w:sz w:val="24"/>
        </w:rPr>
        <w:t>最高限价 ￥：20000元/台</w:t>
      </w:r>
      <w:r>
        <w:rPr>
          <w:rFonts w:hint="eastAsia" w:ascii="宋体" w:hAnsi="宋体"/>
          <w:b/>
          <w:kern w:val="0"/>
          <w:sz w:val="24"/>
        </w:rPr>
        <w:t>）</w:t>
      </w:r>
    </w:p>
    <w:p>
      <w:pPr>
        <w:pStyle w:val="2"/>
        <w:spacing w:before="156" w:beforeLines="50" w:beforeAutospacing="0" w:after="0" w:afterAutospacing="0" w:line="360" w:lineRule="auto"/>
        <w:jc w:val="both"/>
        <w:rPr>
          <w:rFonts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二、技术参数：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操作面板清晰显示，易于读取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★无碳刷直流马达：无碳粉污染，使用更持久、更安静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处理范围：1 mL - 2 L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最大处理粘度：5000 mPas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转速范围：3000 - 25000 rpm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转速偏差：2%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转速控制和显示：无极调速，LED显示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计时功能：可设定正计时或倒计时，LED显示，支持100%连续运行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★分散刀具识别功能：可识别并显示分散刀具是否安装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智能诊断功能：仪器自检故障并采取相应的安全措施，显示安全代码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★可配独特的EC刀头，无需拆卸即可清洗，简化操作、节约时间</w:t>
      </w:r>
      <w:r>
        <w:rPr>
          <w:rFonts w:hint="eastAsia" w:ascii="宋体" w:hAnsi="宋体" w:cs="宋体"/>
          <w:color w:val="000000"/>
        </w:rPr>
        <w:tab/>
      </w:r>
      <w:r>
        <w:rPr>
          <w:rFonts w:hint="eastAsia" w:ascii="宋体" w:hAnsi="宋体" w:cs="宋体"/>
          <w:color w:val="000000"/>
        </w:rPr>
        <w:t xml:space="preserve"> 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外形尺寸：89 × 161 × 270 mm（主机）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重量：3 kg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DIN EN 60529 保护方式：</w:t>
      </w:r>
      <w:r>
        <w:rPr>
          <w:rFonts w:hint="eastAsia" w:ascii="宋体" w:hAnsi="宋体" w:cs="宋体"/>
          <w:color w:val="000000"/>
        </w:rPr>
        <w:tab/>
      </w:r>
      <w:r>
        <w:rPr>
          <w:rFonts w:hint="eastAsia" w:ascii="宋体" w:hAnsi="宋体" w:cs="宋体"/>
          <w:color w:val="000000"/>
        </w:rPr>
        <w:t xml:space="preserve">IP 30 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标配USB接口，可连接电脑软件进行控制，查询马达使用时间或进行软件升级。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售后服务：安装调试后经用户确认合格次日起，1年内有质量问题包换新机，质量保证期2年。</w:t>
      </w:r>
    </w:p>
    <w:p>
      <w:pPr>
        <w:pStyle w:val="2"/>
        <w:spacing w:before="156" w:beforeLines="50" w:beforeAutospacing="0" w:after="0" w:afterAutospacing="0" w:line="360" w:lineRule="auto"/>
        <w:jc w:val="both"/>
        <w:rPr>
          <w:rFonts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三、配置要求</w:t>
      </w:r>
    </w:p>
    <w:p>
      <w:pPr>
        <w:pStyle w:val="2"/>
        <w:spacing w:before="156" w:beforeLines="50" w:beforeAutospacing="0" w:after="0" w:afterAutospacing="0" w:line="360" w:lineRule="auto"/>
        <w:ind w:firstLine="480" w:firstLineChars="200"/>
        <w:jc w:val="both"/>
        <w:rPr>
          <w:kern w:val="2"/>
        </w:rPr>
      </w:pPr>
      <w:r>
        <w:rPr>
          <w:rFonts w:hint="eastAsia"/>
          <w:kern w:val="2"/>
        </w:rPr>
        <w:t>主机一台 1台，支臂1根，内六角螺丝1个，内六角扳手1个，USB 数据线1根，用户指南，保修卡。</w:t>
      </w:r>
    </w:p>
    <w:p>
      <w:pPr>
        <w:pStyle w:val="2"/>
        <w:spacing w:before="156" w:beforeLines="50" w:beforeAutospacing="0" w:after="0" w:afterAutospacing="0" w:line="360" w:lineRule="auto"/>
        <w:jc w:val="both"/>
        <w:rPr>
          <w:rFonts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四、投标时间、地点、方式和评标：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投标人需提供售后服务承诺函原件（需提供营执照复印件并加盖投标人公章）。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投标文件（需要法人代表签字，单位盖章并密封，封口处加盖单位公章确认密封）。投标文件必须包含但不限于以下内容：投标书，开标一览表，投标分项报价表，法定代表人授权书，法人营业执照。有意向者，请将投标文件封存完好（封口处均需加盖投标单位公章确认密封），于2021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日下午下班（17：30）前寄达，2021年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13</w:t>
      </w:r>
      <w:r>
        <w:rPr>
          <w:rFonts w:hint="eastAsia"/>
          <w:sz w:val="24"/>
        </w:rPr>
        <w:t>日上午9点30分在招标方福建省水产研究所当场开标。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本招标项目招标人对投标人的资格审查采用的方式：资格后审。</w:t>
      </w:r>
      <w:r>
        <w:rPr>
          <w:sz w:val="24"/>
        </w:rPr>
        <w:t xml:space="preserve"> 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招标项目采用合理低价中标，评标人员由招标方组成，中标单位的确定由所行政分管领导、监督小组、办公室和采购科室组成的评标小组进行评估决定供货单位。若投标单位少于3家（不含3家），未达到评标要求数量，我所将采用竞争性谈判的方式确定中标单位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评标后通知投标方。投标方可咨询评标情况，但不得干扰招标方的评标。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接中标通知后，超过三个工作日未与招标方签订合同的，投标保证金作为招标方的损失赔偿费，招标方有权将该招标项目交由本次招标的次优方案的商家履约。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对本标书有异议者，请在2021年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13</w:t>
      </w:r>
      <w:r>
        <w:rPr>
          <w:rFonts w:hint="eastAsia"/>
          <w:sz w:val="24"/>
        </w:rPr>
        <w:t>日上午9点前提出。本标书有更改之处，请关注我所网站公告。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招标答疑时间：2021年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13</w:t>
      </w:r>
      <w:r>
        <w:rPr>
          <w:rFonts w:hint="eastAsia"/>
          <w:sz w:val="24"/>
        </w:rPr>
        <w:t>日上午9点，福建省水产研究所1号楼三楼会议室。</w:t>
      </w:r>
    </w:p>
    <w:p>
      <w:pPr>
        <w:pStyle w:val="2"/>
        <w:spacing w:before="156" w:beforeLines="50" w:beforeAutospacing="0" w:after="0" w:afterAutospacing="0" w:line="360" w:lineRule="auto"/>
        <w:jc w:val="both"/>
        <w:rPr>
          <w:rFonts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五、联系方式及地址：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领标地址：厦门市湖里区海山路7号1号楼216室贺先生收，邮编：361013，联系电话0592-5678567。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项目联系人及电话：潘南  18659216601。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传真: 0592-6013055。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注：邮寄时请在封面注明投标项目的名称及招标公告的编号。</w:t>
      </w:r>
    </w:p>
    <w:p>
      <w:pPr>
        <w:spacing w:before="468" w:beforeLines="150" w:line="200" w:lineRule="exact"/>
        <w:rPr>
          <w:sz w:val="28"/>
          <w:szCs w:val="28"/>
        </w:rPr>
      </w:pPr>
      <w:r>
        <w:t xml:space="preserve">                                          </w:t>
      </w:r>
      <w:r>
        <w:rPr>
          <w:rFonts w:hint="eastAsia"/>
        </w:rPr>
        <w:t xml:space="preserve">     </w:t>
      </w:r>
      <w:r>
        <w:t xml:space="preserve">     </w:t>
      </w:r>
      <w:r>
        <w:rPr>
          <w:sz w:val="28"/>
          <w:szCs w:val="28"/>
        </w:rPr>
        <w:t>福建省水产研究所</w:t>
      </w:r>
    </w:p>
    <w:p>
      <w:pPr>
        <w:ind w:firstLine="560" w:firstLineChars="200"/>
      </w:pPr>
      <w:r>
        <w:rPr>
          <w:rFonts w:hint="eastAsia"/>
          <w:sz w:val="28"/>
          <w:szCs w:val="28"/>
        </w:rPr>
        <w:t xml:space="preserve">                                     2021年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091" w:right="1800" w:bottom="12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00135"/>
    <w:multiLevelType w:val="singleLevel"/>
    <w:tmpl w:val="9CA0013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ADF148A1"/>
    <w:multiLevelType w:val="singleLevel"/>
    <w:tmpl w:val="ADF148A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38D711B0"/>
    <w:multiLevelType w:val="singleLevel"/>
    <w:tmpl w:val="38D711B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20BCF"/>
    <w:rsid w:val="004A56BE"/>
    <w:rsid w:val="008669C8"/>
    <w:rsid w:val="20B47529"/>
    <w:rsid w:val="2ADA0CBF"/>
    <w:rsid w:val="43120BCF"/>
    <w:rsid w:val="6EB26C07"/>
    <w:rsid w:val="7743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199</Words>
  <Characters>1138</Characters>
  <Lines>9</Lines>
  <Paragraphs>2</Paragraphs>
  <TotalTime>0</TotalTime>
  <ScaleCrop>false</ScaleCrop>
  <LinksUpToDate>false</LinksUpToDate>
  <CharactersWithSpaces>1335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2021-08-19T13:49:00Z</dcterms:created>
  <dc:creator>pannan</dc:creator>
  <cp:lastModifiedBy>贺学荣</cp:lastModifiedBy>
  <dcterms:modified xsi:type="dcterms:W3CDTF">2021-08-20T08:30:45Z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98181BA294244183A3F8347CDE6C9646</vt:lpwstr>
  </property>
</Properties>
</file>